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384" w:rsidRDefault="00451400">
      <w:pPr>
        <w:jc w:val="center"/>
        <w:rPr>
          <w:b/>
          <w:bCs/>
          <w:color w:val="FF0000"/>
          <w:sz w:val="40"/>
        </w:rPr>
      </w:pPr>
      <w:r>
        <w:rPr>
          <w:rFonts w:hint="eastAsia"/>
          <w:b/>
          <w:bCs/>
          <w:color w:val="FF0000"/>
          <w:sz w:val="40"/>
        </w:rPr>
        <w:t xml:space="preserve"> </w:t>
      </w:r>
      <w:r>
        <w:rPr>
          <w:rFonts w:hint="eastAsia"/>
          <w:b/>
          <w:bCs/>
          <w:color w:val="FF0000"/>
          <w:sz w:val="40"/>
        </w:rPr>
        <w:t>年终奖争议常见八个问题，不得不看</w:t>
      </w:r>
    </w:p>
    <w:p w:rsidR="00CB4384" w:rsidRDefault="00451400">
      <w:pPr>
        <w:jc w:val="center"/>
        <w:rPr>
          <w:b/>
          <w:bCs/>
          <w:sz w:val="34"/>
        </w:rPr>
      </w:pPr>
      <w:r>
        <w:rPr>
          <w:rFonts w:hint="eastAsia"/>
          <w:b/>
          <w:bCs/>
          <w:sz w:val="34"/>
        </w:rPr>
        <w:t>（实务问题）</w:t>
      </w:r>
    </w:p>
    <w:p w:rsidR="00CB4384" w:rsidRDefault="00CB4384"/>
    <w:p w:rsidR="00CB4384" w:rsidRDefault="00451400">
      <w:pPr>
        <w:rPr>
          <w:rFonts w:ascii="微软雅黑" w:eastAsia="微软雅黑" w:hAnsi="微软雅黑"/>
          <w:b/>
          <w:bCs/>
          <w:sz w:val="24"/>
        </w:rPr>
      </w:pPr>
      <w:r>
        <w:rPr>
          <w:rFonts w:ascii="微软雅黑" w:eastAsia="微软雅黑" w:hAnsi="微软雅黑" w:hint="eastAsia"/>
          <w:b/>
          <w:bCs/>
          <w:sz w:val="24"/>
        </w:rPr>
        <w:t>1</w:t>
      </w:r>
      <w:r>
        <w:rPr>
          <w:rFonts w:ascii="微软雅黑" w:eastAsia="微软雅黑" w:hAnsi="微软雅黑" w:hint="eastAsia"/>
          <w:b/>
          <w:bCs/>
          <w:sz w:val="24"/>
        </w:rPr>
        <w:t>、年终奖是否属于工资？</w:t>
      </w:r>
    </w:p>
    <w:p w:rsidR="00CB4384" w:rsidRDefault="00451400">
      <w:pPr>
        <w:ind w:firstLine="480"/>
        <w:rPr>
          <w:rFonts w:ascii="微软雅黑" w:eastAsia="微软雅黑" w:hAnsi="微软雅黑"/>
          <w:b/>
          <w:bCs/>
          <w:sz w:val="24"/>
        </w:rPr>
      </w:pPr>
      <w:r>
        <w:rPr>
          <w:rFonts w:ascii="微软雅黑" w:eastAsia="微软雅黑" w:hAnsi="微软雅黑" w:hint="eastAsia"/>
          <w:sz w:val="24"/>
        </w:rPr>
        <w:t>《关于工资总额组成的规定》第四条的规定，工资总额中包含奖金。《关于工资总额组成的规定若干具体范围的解释》第二条明确的规定，年终奖属于奖金范围。因此年终奖应纳入工资总额范围，性质属于工资。</w:t>
      </w:r>
      <w:r>
        <w:rPr>
          <w:rFonts w:ascii="微软雅黑" w:eastAsia="微软雅黑" w:hAnsi="微软雅黑" w:hint="eastAsia"/>
          <w:sz w:val="24"/>
        </w:rPr>
        <w:br/>
      </w:r>
      <w:r>
        <w:rPr>
          <w:rFonts w:hint="eastAsia"/>
        </w:rPr>
        <w:br/>
      </w:r>
      <w:r>
        <w:rPr>
          <w:rFonts w:hint="eastAsia"/>
        </w:rPr>
        <w:br/>
      </w:r>
      <w:r>
        <w:rPr>
          <w:rFonts w:ascii="微软雅黑" w:eastAsia="微软雅黑" w:hAnsi="微软雅黑" w:hint="eastAsia"/>
          <w:b/>
          <w:bCs/>
          <w:sz w:val="24"/>
        </w:rPr>
        <w:t>2</w:t>
      </w:r>
      <w:r>
        <w:rPr>
          <w:rFonts w:ascii="微软雅黑" w:eastAsia="微软雅黑" w:hAnsi="微软雅黑" w:hint="eastAsia"/>
          <w:b/>
          <w:bCs/>
          <w:sz w:val="24"/>
        </w:rPr>
        <w:t>、员工要求单位发放年终奖，谁承担举证责任？</w:t>
      </w:r>
      <w:r>
        <w:rPr>
          <w:rFonts w:ascii="微软雅黑" w:eastAsia="微软雅黑" w:hAnsi="微软雅黑" w:hint="eastAsia"/>
          <w:sz w:val="24"/>
        </w:rPr>
        <w:br/>
      </w:r>
      <w:r>
        <w:rPr>
          <w:rFonts w:ascii="微软雅黑" w:eastAsia="微软雅黑" w:hAnsi="微软雅黑" w:hint="eastAsia"/>
          <w:sz w:val="24"/>
        </w:rPr>
        <w:t xml:space="preserve">　　谁主张谁举证，《劳动争议调解仲裁法》第六条规定，发生劳动争议，当事人对自己提出的主张，有责任提供证据，员工要求单位发放年终奖，员工应举证证明单位有发放年终奖的义务，比如劳动合同中年终奖的约定、单位的规章制度有关年终奖的规定等。员工无法有效举证，诉请就难以得到支持。</w:t>
      </w:r>
      <w:r>
        <w:rPr>
          <w:rFonts w:ascii="微软雅黑" w:eastAsia="微软雅黑" w:hAnsi="微软雅黑" w:hint="eastAsia"/>
          <w:sz w:val="24"/>
        </w:rPr>
        <w:br/>
      </w:r>
      <w:r>
        <w:rPr>
          <w:rFonts w:hint="eastAsia"/>
        </w:rPr>
        <w:br/>
      </w:r>
      <w:r>
        <w:rPr>
          <w:rFonts w:hint="eastAsia"/>
        </w:rPr>
        <w:br/>
      </w:r>
      <w:r>
        <w:rPr>
          <w:rFonts w:ascii="微软雅黑" w:eastAsia="微软雅黑" w:hAnsi="微软雅黑" w:hint="eastAsia"/>
          <w:b/>
          <w:bCs/>
          <w:sz w:val="24"/>
        </w:rPr>
        <w:t>3</w:t>
      </w:r>
      <w:r>
        <w:rPr>
          <w:rFonts w:ascii="微软雅黑" w:eastAsia="微软雅黑" w:hAnsi="微软雅黑" w:hint="eastAsia"/>
          <w:b/>
          <w:bCs/>
          <w:sz w:val="24"/>
        </w:rPr>
        <w:t>、单位必须要发放年终奖吗？</w:t>
      </w:r>
    </w:p>
    <w:p w:rsidR="00CB4384" w:rsidRDefault="00451400">
      <w:pPr>
        <w:ind w:firstLine="480"/>
        <w:rPr>
          <w:rFonts w:ascii="微软雅黑" w:eastAsia="微软雅黑" w:hAnsi="微软雅黑"/>
          <w:b/>
          <w:bCs/>
          <w:sz w:val="24"/>
        </w:rPr>
      </w:pPr>
      <w:r>
        <w:rPr>
          <w:rFonts w:ascii="微软雅黑" w:eastAsia="微软雅黑" w:hAnsi="微软雅黑" w:hint="eastAsia"/>
          <w:sz w:val="24"/>
        </w:rPr>
        <w:t>年终奖的发放，劳动法律没有强制性的规定，是否发放年终奖，属于单位的自主权利。但如果劳动合同中有明确约定，或者单位的规章制度中对年终奖有明确规定，单位就应该按照约定或规定发放。</w:t>
      </w:r>
      <w:r>
        <w:rPr>
          <w:rFonts w:ascii="微软雅黑" w:eastAsia="微软雅黑" w:hAnsi="微软雅黑" w:hint="eastAsia"/>
          <w:sz w:val="24"/>
        </w:rPr>
        <w:br/>
      </w:r>
      <w:r>
        <w:rPr>
          <w:rFonts w:hint="eastAsia"/>
        </w:rPr>
        <w:br/>
      </w:r>
      <w:r>
        <w:rPr>
          <w:rFonts w:hint="eastAsia"/>
        </w:rPr>
        <w:br/>
      </w:r>
      <w:r>
        <w:rPr>
          <w:rFonts w:ascii="微软雅黑" w:eastAsia="微软雅黑" w:hAnsi="微软雅黑" w:hint="eastAsia"/>
          <w:b/>
          <w:bCs/>
          <w:sz w:val="24"/>
        </w:rPr>
        <w:t>4</w:t>
      </w:r>
      <w:r>
        <w:rPr>
          <w:rFonts w:ascii="微软雅黑" w:eastAsia="微软雅黑" w:hAnsi="微软雅黑" w:hint="eastAsia"/>
          <w:b/>
          <w:bCs/>
          <w:sz w:val="24"/>
        </w:rPr>
        <w:t>、单位以实物的</w:t>
      </w:r>
      <w:proofErr w:type="gramStart"/>
      <w:r>
        <w:rPr>
          <w:rFonts w:ascii="微软雅黑" w:eastAsia="微软雅黑" w:hAnsi="微软雅黑" w:hint="eastAsia"/>
          <w:b/>
          <w:bCs/>
          <w:sz w:val="24"/>
        </w:rPr>
        <w:t>方式抵发年终</w:t>
      </w:r>
      <w:r>
        <w:rPr>
          <w:rFonts w:ascii="微软雅黑" w:eastAsia="微软雅黑" w:hAnsi="微软雅黑" w:hint="eastAsia"/>
          <w:b/>
          <w:bCs/>
          <w:sz w:val="24"/>
        </w:rPr>
        <w:t>奖</w:t>
      </w:r>
      <w:proofErr w:type="gramEnd"/>
      <w:r>
        <w:rPr>
          <w:rFonts w:ascii="微软雅黑" w:eastAsia="微软雅黑" w:hAnsi="微软雅黑" w:hint="eastAsia"/>
          <w:b/>
          <w:bCs/>
          <w:sz w:val="24"/>
        </w:rPr>
        <w:t>，是否合法？</w:t>
      </w:r>
    </w:p>
    <w:p w:rsidR="00CB4384" w:rsidRDefault="00451400">
      <w:pPr>
        <w:ind w:firstLine="480"/>
        <w:rPr>
          <w:rFonts w:ascii="微软雅黑" w:eastAsia="微软雅黑" w:hAnsi="微软雅黑"/>
          <w:b/>
          <w:bCs/>
          <w:sz w:val="24"/>
        </w:rPr>
      </w:pPr>
      <w:r>
        <w:rPr>
          <w:rFonts w:ascii="微软雅黑" w:eastAsia="微软雅黑" w:hAnsi="微软雅黑" w:hint="eastAsia"/>
          <w:sz w:val="24"/>
        </w:rPr>
        <w:t>《工资支付暂行规定》第五条规定，工资应当以法定货币支付，不得以实物及有价证券替代货币支付。由于年终奖属于工资性质，因此年终奖的发放不能以实物抵发。</w:t>
      </w:r>
      <w:r>
        <w:rPr>
          <w:rFonts w:ascii="微软雅黑" w:eastAsia="微软雅黑" w:hAnsi="微软雅黑" w:hint="eastAsia"/>
          <w:sz w:val="24"/>
        </w:rPr>
        <w:br/>
      </w:r>
      <w:r>
        <w:rPr>
          <w:rFonts w:hint="eastAsia"/>
        </w:rPr>
        <w:lastRenderedPageBreak/>
        <w:br/>
      </w:r>
      <w:r>
        <w:rPr>
          <w:rFonts w:hint="eastAsia"/>
        </w:rPr>
        <w:br/>
      </w:r>
      <w:r>
        <w:rPr>
          <w:rFonts w:ascii="微软雅黑" w:eastAsia="微软雅黑" w:hAnsi="微软雅黑" w:hint="eastAsia"/>
          <w:b/>
          <w:bCs/>
          <w:sz w:val="24"/>
        </w:rPr>
        <w:t xml:space="preserve">　　</w:t>
      </w:r>
      <w:r>
        <w:rPr>
          <w:rFonts w:ascii="微软雅黑" w:eastAsia="微软雅黑" w:hAnsi="微软雅黑" w:hint="eastAsia"/>
          <w:b/>
          <w:bCs/>
          <w:sz w:val="24"/>
        </w:rPr>
        <w:t>5</w:t>
      </w:r>
      <w:r>
        <w:rPr>
          <w:rFonts w:ascii="微软雅黑" w:eastAsia="微软雅黑" w:hAnsi="微软雅黑" w:hint="eastAsia"/>
          <w:b/>
          <w:bCs/>
          <w:sz w:val="24"/>
        </w:rPr>
        <w:t>、离职不发年终奖的规定是否合法？</w:t>
      </w:r>
    </w:p>
    <w:p w:rsidR="00CB4384" w:rsidRDefault="00451400">
      <w:pPr>
        <w:ind w:firstLine="480"/>
        <w:rPr>
          <w:rFonts w:ascii="微软雅黑" w:eastAsia="微软雅黑" w:hAnsi="微软雅黑"/>
          <w:sz w:val="24"/>
        </w:rPr>
      </w:pPr>
      <w:r>
        <w:rPr>
          <w:rFonts w:ascii="微软雅黑" w:eastAsia="微软雅黑" w:hAnsi="微软雅黑" w:hint="eastAsia"/>
          <w:sz w:val="24"/>
        </w:rPr>
        <w:t>实务中很多单位规定，发放年终奖之时已经离职的员工不予发放。从公平角度出发，虽然发放年终奖之时劳动者已经离职，但实际上劳动者在该年度内已经做出贡献，按照劳动者的实际工作时间进行折算年终奖更为合理。对此有些地区有相应规定，如《深圳市员工工资支付条例》第十四条第二款规定，劳动关系解除或者终止时，员工年终奖等支</w:t>
      </w:r>
      <w:r>
        <w:rPr>
          <w:rFonts w:ascii="微软雅黑" w:eastAsia="微软雅黑" w:hAnsi="微软雅黑" w:hint="eastAsia"/>
          <w:sz w:val="24"/>
        </w:rPr>
        <w:t>付周期未满的工资，按照员工实际工作时间折算计发。因此离职不发年终奖的规定在实务中存在较大的法律风险。</w:t>
      </w:r>
      <w:r>
        <w:rPr>
          <w:rFonts w:ascii="微软雅黑" w:eastAsia="微软雅黑" w:hAnsi="微软雅黑" w:hint="eastAsia"/>
          <w:sz w:val="24"/>
        </w:rPr>
        <w:br/>
      </w:r>
      <w:r>
        <w:rPr>
          <w:rFonts w:hint="eastAsia"/>
        </w:rPr>
        <w:br/>
      </w:r>
      <w:r>
        <w:rPr>
          <w:rFonts w:hint="eastAsia"/>
        </w:rPr>
        <w:br/>
      </w:r>
      <w:r>
        <w:rPr>
          <w:rFonts w:hint="eastAsia"/>
        </w:rPr>
        <w:br/>
      </w:r>
      <w:r>
        <w:rPr>
          <w:rFonts w:ascii="微软雅黑" w:eastAsia="微软雅黑" w:hAnsi="微软雅黑" w:hint="eastAsia"/>
          <w:b/>
          <w:bCs/>
          <w:sz w:val="24"/>
        </w:rPr>
        <w:t xml:space="preserve">　　</w:t>
      </w:r>
      <w:r>
        <w:rPr>
          <w:rFonts w:ascii="微软雅黑" w:eastAsia="微软雅黑" w:hAnsi="微软雅黑" w:hint="eastAsia"/>
          <w:b/>
          <w:bCs/>
          <w:sz w:val="24"/>
        </w:rPr>
        <w:t>6</w:t>
      </w:r>
      <w:r>
        <w:rPr>
          <w:rFonts w:ascii="微软雅黑" w:eastAsia="微软雅黑" w:hAnsi="微软雅黑" w:hint="eastAsia"/>
          <w:b/>
          <w:bCs/>
          <w:sz w:val="24"/>
        </w:rPr>
        <w:t>、年终奖是否应纳入经济补偿金的计算？</w:t>
      </w:r>
      <w:r>
        <w:rPr>
          <w:rFonts w:ascii="微软雅黑" w:eastAsia="微软雅黑" w:hAnsi="微软雅黑" w:hint="eastAsia"/>
          <w:sz w:val="24"/>
        </w:rPr>
        <w:br/>
      </w:r>
      <w:r>
        <w:rPr>
          <w:rFonts w:ascii="微软雅黑" w:eastAsia="微软雅黑" w:hAnsi="微软雅黑" w:hint="eastAsia"/>
          <w:sz w:val="24"/>
        </w:rPr>
        <w:t xml:space="preserve">　　《劳动合同法实施条例》第二十七条规定，劳动合同法第四十七条规定的经济补偿的月工资按照劳动者应得工资计算，包括计时工资或者计件工资以及奖金、津贴和补贴等货币性收入。由于年终奖属于奖金范围，本质上属于劳动者的货币性收入，应当统计在经济补偿计算范围以内。</w:t>
      </w:r>
      <w:r>
        <w:rPr>
          <w:rFonts w:ascii="微软雅黑" w:eastAsia="微软雅黑" w:hAnsi="微软雅黑" w:hint="eastAsia"/>
          <w:sz w:val="24"/>
        </w:rPr>
        <w:br/>
      </w:r>
      <w:r>
        <w:rPr>
          <w:rFonts w:hint="eastAsia"/>
        </w:rPr>
        <w:br/>
      </w:r>
      <w:r>
        <w:rPr>
          <w:rFonts w:hint="eastAsia"/>
        </w:rPr>
        <w:br/>
      </w:r>
      <w:r>
        <w:rPr>
          <w:rFonts w:hint="eastAsia"/>
        </w:rPr>
        <w:br/>
      </w:r>
      <w:r>
        <w:rPr>
          <w:rFonts w:ascii="微软雅黑" w:eastAsia="微软雅黑" w:hAnsi="微软雅黑" w:hint="eastAsia"/>
          <w:b/>
          <w:bCs/>
          <w:sz w:val="24"/>
        </w:rPr>
        <w:t xml:space="preserve">　　</w:t>
      </w:r>
      <w:r>
        <w:rPr>
          <w:rFonts w:ascii="微软雅黑" w:eastAsia="微软雅黑" w:hAnsi="微软雅黑" w:hint="eastAsia"/>
          <w:b/>
          <w:bCs/>
          <w:sz w:val="24"/>
        </w:rPr>
        <w:t>7</w:t>
      </w:r>
      <w:r>
        <w:rPr>
          <w:rFonts w:ascii="微软雅黑" w:eastAsia="微软雅黑" w:hAnsi="微软雅黑" w:hint="eastAsia"/>
          <w:b/>
          <w:bCs/>
          <w:sz w:val="24"/>
        </w:rPr>
        <w:t>、年终奖的仲裁时效？</w:t>
      </w:r>
      <w:r>
        <w:rPr>
          <w:rFonts w:ascii="微软雅黑" w:eastAsia="微软雅黑" w:hAnsi="微软雅黑" w:hint="eastAsia"/>
          <w:sz w:val="24"/>
        </w:rPr>
        <w:br/>
      </w:r>
      <w:r>
        <w:rPr>
          <w:rFonts w:ascii="微软雅黑" w:eastAsia="微软雅黑" w:hAnsi="微软雅黑" w:hint="eastAsia"/>
          <w:sz w:val="24"/>
        </w:rPr>
        <w:t xml:space="preserve">　　《劳动争议调解仲裁法》第二十七条的规定，劳动仲裁的时效为一年，劳动关</w:t>
      </w:r>
      <w:r>
        <w:rPr>
          <w:rFonts w:ascii="微软雅黑" w:eastAsia="微软雅黑" w:hAnsi="微软雅黑" w:hint="eastAsia"/>
          <w:sz w:val="24"/>
        </w:rPr>
        <w:t>系存续期间因拖欠劳动报酬发生争议的，时效可以从劳动关系终止之日开始计算，但自劳动关系终止之日起一年内提出。年终奖属于工资性质，劳动者主张年终奖最迟应在离职后的一年内，否则就丧失了胜诉权。</w:t>
      </w:r>
      <w:r>
        <w:rPr>
          <w:rFonts w:ascii="微软雅黑" w:eastAsia="微软雅黑" w:hAnsi="微软雅黑" w:hint="eastAsia"/>
          <w:sz w:val="24"/>
        </w:rPr>
        <w:br/>
      </w:r>
      <w:r>
        <w:rPr>
          <w:rFonts w:ascii="微软雅黑" w:eastAsia="微软雅黑" w:hAnsi="微软雅黑" w:hint="eastAsia"/>
          <w:sz w:val="24"/>
        </w:rPr>
        <w:br/>
      </w:r>
      <w:r>
        <w:rPr>
          <w:rFonts w:hint="eastAsia"/>
        </w:rPr>
        <w:lastRenderedPageBreak/>
        <w:br/>
      </w:r>
      <w:r>
        <w:rPr>
          <w:rFonts w:hint="eastAsia"/>
        </w:rPr>
        <w:br/>
      </w:r>
      <w:r>
        <w:rPr>
          <w:rFonts w:ascii="微软雅黑" w:eastAsia="微软雅黑" w:hAnsi="微软雅黑" w:hint="eastAsia"/>
          <w:b/>
          <w:bCs/>
          <w:sz w:val="24"/>
        </w:rPr>
        <w:t xml:space="preserve">　　</w:t>
      </w:r>
      <w:r>
        <w:rPr>
          <w:rFonts w:ascii="微软雅黑" w:eastAsia="微软雅黑" w:hAnsi="微软雅黑" w:hint="eastAsia"/>
          <w:b/>
          <w:bCs/>
          <w:sz w:val="24"/>
        </w:rPr>
        <w:t>8</w:t>
      </w:r>
      <w:r>
        <w:rPr>
          <w:rFonts w:ascii="微软雅黑" w:eastAsia="微软雅黑" w:hAnsi="微软雅黑" w:hint="eastAsia"/>
          <w:b/>
          <w:bCs/>
          <w:sz w:val="24"/>
        </w:rPr>
        <w:t>、单位年终奖发放的建议？</w:t>
      </w:r>
      <w:r>
        <w:rPr>
          <w:rFonts w:ascii="微软雅黑" w:eastAsia="微软雅黑" w:hAnsi="微软雅黑" w:hint="eastAsia"/>
          <w:sz w:val="24"/>
        </w:rPr>
        <w:br/>
      </w:r>
      <w:r>
        <w:rPr>
          <w:rFonts w:ascii="微软雅黑" w:eastAsia="微软雅黑" w:hAnsi="微软雅黑" w:hint="eastAsia"/>
          <w:sz w:val="24"/>
        </w:rPr>
        <w:t xml:space="preserve">　　先法定，再约定，这是单位用工法律风险与不良成本控制的一个基本原则。若单位没有规定或约定应支付年终奖的情况下，建议单位先梳理该年度员工的工资、加班费是否已经足额发放，带薪年休假是否已经安排休完，若没有，优先完成该法定部分的支付，否则，发了就发了，该支付的还要再支付。</w:t>
      </w:r>
    </w:p>
    <w:p w:rsidR="00550770" w:rsidRDefault="00550770">
      <w:pPr>
        <w:ind w:firstLine="480"/>
        <w:rPr>
          <w:rFonts w:ascii="微软雅黑" w:eastAsia="微软雅黑" w:hAnsi="微软雅黑"/>
          <w:sz w:val="24"/>
        </w:rPr>
      </w:pPr>
    </w:p>
    <w:p w:rsidR="00550770" w:rsidRDefault="00550770">
      <w:pPr>
        <w:ind w:firstLine="480"/>
        <w:rPr>
          <w:rFonts w:ascii="微软雅黑" w:eastAsia="微软雅黑" w:hAnsi="微软雅黑"/>
          <w:sz w:val="24"/>
        </w:rPr>
      </w:pPr>
    </w:p>
    <w:p w:rsidR="00550770" w:rsidRDefault="00550770">
      <w:pPr>
        <w:ind w:firstLine="480"/>
        <w:rPr>
          <w:rFonts w:ascii="微软雅黑" w:eastAsia="微软雅黑" w:hAnsi="微软雅黑" w:hint="eastAsia"/>
          <w:sz w:val="24"/>
        </w:rPr>
      </w:pPr>
      <w:bookmarkStart w:id="0" w:name="_GoBack"/>
      <w:r>
        <w:rPr>
          <w:rFonts w:ascii="微软雅黑" w:eastAsia="微软雅黑" w:hAnsi="微软雅黑" w:hint="eastAsia"/>
          <w:noProof/>
          <w:sz w:val="24"/>
        </w:rPr>
        <w:drawing>
          <wp:inline distT="0" distB="0" distL="0" distR="0">
            <wp:extent cx="5274310" cy="4431030"/>
            <wp:effectExtent l="0" t="0" r="2540" b="7620"/>
            <wp:docPr id="1" name="图片 1" descr="图片包含 游戏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全国职业经理MBA双证班.jpg"/>
                    <pic:cNvPicPr/>
                  </pic:nvPicPr>
                  <pic:blipFill>
                    <a:blip r:embed="rId7">
                      <a:extLst>
                        <a:ext uri="{28A0092B-C50C-407E-A947-70E740481C1C}">
                          <a14:useLocalDpi xmlns:a14="http://schemas.microsoft.com/office/drawing/2010/main" val="0"/>
                        </a:ext>
                      </a:extLst>
                    </a:blip>
                    <a:stretch>
                      <a:fillRect/>
                    </a:stretch>
                  </pic:blipFill>
                  <pic:spPr>
                    <a:xfrm>
                      <a:off x="0" y="0"/>
                      <a:ext cx="5274310" cy="4431030"/>
                    </a:xfrm>
                    <a:prstGeom prst="rect">
                      <a:avLst/>
                    </a:prstGeom>
                  </pic:spPr>
                </pic:pic>
              </a:graphicData>
            </a:graphic>
          </wp:inline>
        </w:drawing>
      </w:r>
      <w:bookmarkEnd w:id="0"/>
    </w:p>
    <w:sectPr w:rsidR="00550770">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1400" w:rsidRDefault="00451400">
      <w:r>
        <w:separator/>
      </w:r>
    </w:p>
  </w:endnote>
  <w:endnote w:type="continuationSeparator" w:id="0">
    <w:p w:rsidR="00451400" w:rsidRDefault="00451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B4384" w:rsidRDefault="00451400">
    <w:pPr>
      <w:pStyle w:val="a3"/>
      <w:jc w:val="center"/>
    </w:pPr>
    <w:r>
      <w:rPr>
        <w:rFonts w:hint="eastAsia"/>
      </w:rPr>
      <w:t>关注</w:t>
    </w:r>
    <w:proofErr w:type="gramStart"/>
    <w:r>
      <w:rPr>
        <w:rFonts w:hint="eastAsia"/>
      </w:rPr>
      <w:t>微信公众号</w:t>
    </w:r>
    <w:proofErr w:type="gramEnd"/>
    <w:r>
      <w:rPr>
        <w:rFonts w:hint="eastAsia"/>
      </w:rPr>
      <w:t>：</w:t>
    </w:r>
    <w:r w:rsidR="00550770">
      <w:rPr>
        <w:rFonts w:hint="eastAsia"/>
      </w:rPr>
      <w:t>经理圈</w:t>
    </w:r>
    <w:r>
      <w:rPr>
        <w:rFonts w:hint="eastAsia"/>
      </w:rPr>
      <w:t>，获取最新行业资讯报告及管理运营资料！</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1400" w:rsidRDefault="00451400">
      <w:r>
        <w:separator/>
      </w:r>
    </w:p>
  </w:footnote>
  <w:footnote w:type="continuationSeparator" w:id="0">
    <w:p w:rsidR="00451400" w:rsidRDefault="0045140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7222"/>
    <w:rsid w:val="00201269"/>
    <w:rsid w:val="003723AB"/>
    <w:rsid w:val="0043305B"/>
    <w:rsid w:val="00451400"/>
    <w:rsid w:val="004A2EF1"/>
    <w:rsid w:val="00550770"/>
    <w:rsid w:val="005F52F7"/>
    <w:rsid w:val="009A5D58"/>
    <w:rsid w:val="009D7222"/>
    <w:rsid w:val="00CB4384"/>
    <w:rsid w:val="00D91BD3"/>
    <w:rsid w:val="23CF59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CB4FC77"/>
  <w15:docId w15:val="{8BC3A1C8-F221-41C0-8A09-2A12F51DD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pPr>
      <w:tabs>
        <w:tab w:val="center" w:pos="4153"/>
        <w:tab w:val="right" w:pos="8306"/>
      </w:tabs>
      <w:snapToGrid w:val="0"/>
      <w:jc w:val="left"/>
    </w:pPr>
    <w:rPr>
      <w:sz w:val="18"/>
      <w:szCs w:val="18"/>
    </w:rPr>
  </w:style>
  <w:style w:type="paragraph" w:styleId="a5">
    <w:name w:val="header"/>
    <w:basedOn w:val="a"/>
    <w:link w:val="a6"/>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Pr>
      <w:sz w:val="18"/>
      <w:szCs w:val="18"/>
    </w:rPr>
  </w:style>
  <w:style w:type="character" w:customStyle="1" w:styleId="a4">
    <w:name w:val="页脚 字符"/>
    <w:basedOn w:val="a0"/>
    <w:link w:val="a3"/>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175</Words>
  <Characters>1003</Characters>
  <Application>Microsoft Office Word</Application>
  <DocSecurity>0</DocSecurity>
  <Lines>8</Lines>
  <Paragraphs>2</Paragraphs>
  <ScaleCrop>false</ScaleCrop>
  <Company>Microsoft</Company>
  <LinksUpToDate>false</LinksUpToDate>
  <CharactersWithSpaces>1176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Client</dc:creator>
  <cp:lastModifiedBy>传有 徐</cp:lastModifiedBy>
  <cp:revision>5</cp:revision>
  <dcterms:created xsi:type="dcterms:W3CDTF">2016-11-15T03:02:00Z</dcterms:created>
  <dcterms:modified xsi:type="dcterms:W3CDTF">2020-07-03T01:19:00Z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2052-10.1.0.7346</vt:lpwstr>
  </property>
</Properties>
</file>